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7B266">
      <w:pPr>
        <w:spacing w:line="600" w:lineRule="exact"/>
        <w:jc w:val="both"/>
        <w:rPr>
          <w:rFonts w:hint="eastAsia" w:ascii="宋体" w:hAnsi="宋体" w:eastAsia="宋体" w:cs="宋体"/>
          <w:b w:val="0"/>
          <w:bCs/>
          <w:strike w:val="0"/>
          <w:dstrike w:val="0"/>
          <w:color w:val="auto"/>
          <w:sz w:val="28"/>
          <w:szCs w:val="28"/>
          <w:highlight w:val="none"/>
          <w:lang w:val="en-US" w:eastAsia="zh-CN"/>
        </w:rPr>
      </w:pPr>
      <w:r>
        <w:rPr>
          <w:rFonts w:hint="eastAsia" w:ascii="宋体" w:hAnsi="宋体" w:eastAsia="宋体" w:cs="宋体"/>
          <w:b w:val="0"/>
          <w:bCs/>
          <w:strike w:val="0"/>
          <w:dstrike w:val="0"/>
          <w:color w:val="auto"/>
          <w:sz w:val="28"/>
          <w:szCs w:val="28"/>
          <w:highlight w:val="none"/>
          <w:lang w:val="en-US" w:eastAsia="zh-CN"/>
        </w:rPr>
        <w:t>附件二</w:t>
      </w:r>
      <w:r>
        <w:rPr>
          <w:rFonts w:hint="eastAsia" w:ascii="宋体" w:hAnsi="宋体" w:cs="宋体"/>
          <w:b w:val="0"/>
          <w:bCs/>
          <w:strike w:val="0"/>
          <w:dstrike w:val="0"/>
          <w:color w:val="auto"/>
          <w:sz w:val="28"/>
          <w:szCs w:val="28"/>
          <w:highlight w:val="none"/>
          <w:lang w:val="en-US" w:eastAsia="zh-CN"/>
        </w:rPr>
        <w:t>：</w:t>
      </w:r>
    </w:p>
    <w:p w14:paraId="62568F92">
      <w:pPr>
        <w:spacing w:line="600" w:lineRule="exact"/>
        <w:jc w:val="center"/>
        <w:rPr>
          <w:rFonts w:hint="eastAsia" w:ascii="黑体" w:hAnsi="黑体" w:eastAsia="黑体" w:cs="黑体"/>
          <w:bCs/>
          <w:strike w:val="0"/>
          <w:dstrike w:val="0"/>
          <w:color w:val="auto"/>
          <w:sz w:val="44"/>
          <w:szCs w:val="44"/>
          <w:highlight w:val="none"/>
          <w:lang w:val="en-US" w:eastAsia="zh-CN"/>
        </w:rPr>
      </w:pPr>
      <w:bookmarkStart w:id="0" w:name="_GoBack"/>
      <w:bookmarkEnd w:id="0"/>
    </w:p>
    <w:p w14:paraId="1E48D6BC">
      <w:pPr>
        <w:spacing w:line="600" w:lineRule="exact"/>
        <w:jc w:val="center"/>
        <w:rPr>
          <w:rFonts w:hint="eastAsia" w:ascii="黑体" w:hAnsi="黑体" w:eastAsia="黑体" w:cs="黑体"/>
          <w:bCs/>
          <w:color w:val="auto"/>
          <w:sz w:val="44"/>
          <w:szCs w:val="44"/>
          <w:highlight w:val="none"/>
          <w:lang w:val="en-US" w:eastAsia="zh-CN"/>
        </w:rPr>
      </w:pPr>
      <w:r>
        <w:rPr>
          <w:rFonts w:hint="eastAsia" w:ascii="黑体" w:hAnsi="黑体" w:eastAsia="黑体" w:cs="黑体"/>
          <w:bCs/>
          <w:strike w:val="0"/>
          <w:dstrike w:val="0"/>
          <w:color w:val="auto"/>
          <w:sz w:val="44"/>
          <w:szCs w:val="44"/>
          <w:highlight w:val="none"/>
          <w:lang w:val="en-US" w:eastAsia="zh-CN"/>
        </w:rPr>
        <w:t>签约</w:t>
      </w:r>
      <w:r>
        <w:rPr>
          <w:rFonts w:hint="eastAsia" w:ascii="黑体" w:hAnsi="黑体" w:eastAsia="黑体" w:cs="黑体"/>
          <w:bCs/>
          <w:strike w:val="0"/>
          <w:dstrike w:val="0"/>
          <w:color w:val="auto"/>
          <w:sz w:val="44"/>
          <w:szCs w:val="44"/>
          <w:highlight w:val="none"/>
        </w:rPr>
        <w:t>省</w:t>
      </w:r>
      <w:r>
        <w:rPr>
          <w:rFonts w:hint="eastAsia" w:ascii="黑体" w:hAnsi="黑体" w:eastAsia="黑体" w:cs="黑体"/>
          <w:bCs/>
          <w:strike w:val="0"/>
          <w:dstrike w:val="0"/>
          <w:color w:val="auto"/>
          <w:sz w:val="44"/>
          <w:szCs w:val="44"/>
          <w:highlight w:val="none"/>
          <w:lang w:eastAsia="zh-CN"/>
        </w:rPr>
        <w:t>（</w:t>
      </w:r>
      <w:r>
        <w:rPr>
          <w:rFonts w:hint="eastAsia" w:ascii="黑体" w:hAnsi="黑体" w:eastAsia="黑体" w:cs="黑体"/>
          <w:bCs/>
          <w:strike w:val="0"/>
          <w:dstrike w:val="0"/>
          <w:color w:val="auto"/>
          <w:sz w:val="44"/>
          <w:szCs w:val="44"/>
          <w:highlight w:val="none"/>
          <w:lang w:val="en-US" w:eastAsia="zh-CN"/>
        </w:rPr>
        <w:t>自治区</w:t>
      </w:r>
      <w:r>
        <w:rPr>
          <w:rFonts w:hint="eastAsia" w:ascii="黑体" w:hAnsi="黑体" w:eastAsia="黑体" w:cs="黑体"/>
          <w:bCs/>
          <w:strike w:val="0"/>
          <w:dstrike w:val="0"/>
          <w:color w:val="auto"/>
          <w:sz w:val="44"/>
          <w:szCs w:val="44"/>
          <w:highlight w:val="none"/>
          <w:lang w:eastAsia="zh-CN"/>
        </w:rPr>
        <w:t>）</w:t>
      </w:r>
      <w:r>
        <w:rPr>
          <w:rFonts w:hint="eastAsia" w:ascii="黑体" w:hAnsi="黑体" w:eastAsia="黑体" w:cs="黑体"/>
          <w:bCs/>
          <w:color w:val="auto"/>
          <w:sz w:val="44"/>
          <w:szCs w:val="44"/>
          <w:highlight w:val="none"/>
          <w:lang w:val="en-US" w:eastAsia="zh-CN"/>
        </w:rPr>
        <w:t>建设</w:t>
      </w:r>
      <w:r>
        <w:rPr>
          <w:rFonts w:hint="eastAsia" w:ascii="黑体" w:hAnsi="黑体" w:eastAsia="黑体" w:cs="黑体"/>
          <w:bCs/>
          <w:color w:val="auto"/>
          <w:sz w:val="44"/>
          <w:szCs w:val="44"/>
          <w:highlight w:val="none"/>
        </w:rPr>
        <w:t>监理</w:t>
      </w:r>
      <w:r>
        <w:rPr>
          <w:rFonts w:hint="eastAsia" w:ascii="黑体" w:hAnsi="黑体" w:eastAsia="黑体" w:cs="黑体"/>
          <w:bCs/>
          <w:color w:val="auto"/>
          <w:sz w:val="44"/>
          <w:szCs w:val="44"/>
          <w:highlight w:val="none"/>
          <w:lang w:val="en-US" w:eastAsia="zh-CN"/>
        </w:rPr>
        <w:t>协会</w:t>
      </w:r>
    </w:p>
    <w:p w14:paraId="3BAC993F">
      <w:pPr>
        <w:spacing w:line="600" w:lineRule="exact"/>
        <w:jc w:val="center"/>
        <w:rPr>
          <w:rFonts w:hint="eastAsia"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行业自律协作实施细则</w:t>
      </w:r>
    </w:p>
    <w:p w14:paraId="6AD88C63">
      <w:pPr>
        <w:spacing w:line="600" w:lineRule="exact"/>
        <w:jc w:val="center"/>
        <w:rPr>
          <w:rFonts w:hint="eastAsia" w:ascii="宋体" w:hAnsi="宋体"/>
          <w:b/>
          <w:color w:val="auto"/>
          <w:sz w:val="44"/>
          <w:szCs w:val="44"/>
          <w:highlight w:val="none"/>
        </w:rPr>
      </w:pPr>
    </w:p>
    <w:p w14:paraId="579B7D0F">
      <w:pPr>
        <w:snapToGrid w:val="0"/>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为加强</w:t>
      </w:r>
      <w:r>
        <w:rPr>
          <w:rFonts w:hint="eastAsia" w:ascii="仿宋_GB2312" w:hAnsi="仿宋_GB2312" w:eastAsia="仿宋_GB2312" w:cs="仿宋_GB2312"/>
          <w:sz w:val="32"/>
          <w:szCs w:val="32"/>
          <w:highlight w:val="none"/>
        </w:rPr>
        <w:t>福建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内蒙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广西</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四川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贵州</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云南</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陕西、青海、</w:t>
      </w:r>
      <w:r>
        <w:rPr>
          <w:rFonts w:hint="eastAsia" w:ascii="仿宋_GB2312" w:hAnsi="仿宋_GB2312" w:eastAsia="仿宋_GB2312" w:cs="仿宋_GB2312"/>
          <w:sz w:val="32"/>
          <w:szCs w:val="32"/>
          <w:highlight w:val="none"/>
        </w:rPr>
        <w:t>宁夏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新疆</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trike w:val="0"/>
          <w:dstrike w:val="0"/>
          <w:color w:val="auto"/>
          <w:sz w:val="32"/>
          <w:szCs w:val="32"/>
          <w:highlight w:val="none"/>
          <w:lang w:val="en-US" w:eastAsia="zh-CN"/>
        </w:rPr>
        <w:t>省（自治区）</w:t>
      </w:r>
      <w:r>
        <w:rPr>
          <w:rFonts w:hint="eastAsia" w:ascii="仿宋_GB2312" w:hAnsi="仿宋_GB2312" w:eastAsia="仿宋_GB2312" w:cs="仿宋_GB2312"/>
          <w:color w:val="auto"/>
          <w:sz w:val="32"/>
          <w:szCs w:val="32"/>
          <w:highlight w:val="none"/>
        </w:rPr>
        <w:t>建设工程监理行业诚信建设，行业自律管理，维护建设监理市场秩序，规范监理企业的市场经营行为和监理人员服务行为，根据中国建设监理协会《建设监理行业自律公约（试行）》及</w:t>
      </w:r>
      <w:r>
        <w:rPr>
          <w:rFonts w:hint="eastAsia" w:ascii="仿宋_GB2312" w:hAnsi="仿宋_GB2312" w:eastAsia="仿宋_GB2312" w:cs="仿宋_GB2312"/>
          <w:strike w:val="0"/>
          <w:dstrike w:val="0"/>
          <w:color w:val="auto"/>
          <w:sz w:val="32"/>
          <w:szCs w:val="32"/>
          <w:highlight w:val="none"/>
          <w:lang w:val="en-US" w:eastAsia="zh-CN"/>
        </w:rPr>
        <w:t>参与自律协作的省（自治区）建设</w:t>
      </w:r>
      <w:r>
        <w:rPr>
          <w:rFonts w:hint="eastAsia" w:ascii="仿宋_GB2312" w:hAnsi="仿宋_GB2312" w:eastAsia="仿宋_GB2312" w:cs="仿宋_GB2312"/>
          <w:color w:val="auto"/>
          <w:sz w:val="32"/>
          <w:szCs w:val="32"/>
          <w:highlight w:val="none"/>
        </w:rPr>
        <w:t>监理</w:t>
      </w:r>
      <w:r>
        <w:rPr>
          <w:rFonts w:hint="eastAsia" w:ascii="仿宋_GB2312" w:hAnsi="仿宋_GB2312" w:eastAsia="仿宋_GB2312" w:cs="仿宋_GB2312"/>
          <w:color w:val="auto"/>
          <w:sz w:val="32"/>
          <w:szCs w:val="32"/>
          <w:highlight w:val="none"/>
          <w:lang w:val="en-US" w:eastAsia="zh-CN"/>
        </w:rPr>
        <w:t>协会</w:t>
      </w:r>
      <w:r>
        <w:rPr>
          <w:rFonts w:hint="eastAsia" w:ascii="仿宋_GB2312" w:hAnsi="仿宋_GB2312" w:eastAsia="仿宋_GB2312" w:cs="仿宋_GB2312"/>
          <w:color w:val="auto"/>
          <w:sz w:val="32"/>
          <w:szCs w:val="32"/>
          <w:highlight w:val="none"/>
        </w:rPr>
        <w:t>行业自律公约，特制定本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行业自律协作实施细则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0F2DCB5F">
      <w:pPr>
        <w:snapToGrid w:val="0"/>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第二条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本《细则》适用于</w:t>
      </w:r>
      <w:r>
        <w:rPr>
          <w:rFonts w:hint="eastAsia" w:ascii="仿宋_GB2312" w:hAnsi="仿宋_GB2312" w:eastAsia="仿宋_GB2312" w:cs="仿宋_GB2312"/>
          <w:color w:val="auto"/>
          <w:sz w:val="32"/>
          <w:szCs w:val="32"/>
          <w:highlight w:val="none"/>
          <w:lang w:val="en-US" w:eastAsia="zh-CN"/>
        </w:rPr>
        <w:t>参与行业</w:t>
      </w:r>
      <w:r>
        <w:rPr>
          <w:rFonts w:hint="eastAsia" w:ascii="仿宋_GB2312" w:hAnsi="仿宋_GB2312" w:eastAsia="仿宋_GB2312" w:cs="仿宋_GB2312"/>
          <w:strike w:val="0"/>
          <w:dstrike w:val="0"/>
          <w:color w:val="auto"/>
          <w:sz w:val="32"/>
          <w:szCs w:val="32"/>
          <w:highlight w:val="none"/>
          <w:lang w:val="en-US" w:eastAsia="zh-CN"/>
        </w:rPr>
        <w:t>自律协作各省（自治区）</w:t>
      </w:r>
      <w:r>
        <w:rPr>
          <w:rFonts w:hint="eastAsia" w:ascii="仿宋_GB2312" w:hAnsi="仿宋_GB2312" w:eastAsia="仿宋_GB2312" w:cs="仿宋_GB2312"/>
          <w:color w:val="auto"/>
          <w:sz w:val="32"/>
          <w:szCs w:val="32"/>
          <w:highlight w:val="none"/>
        </w:rPr>
        <w:t>监理</w:t>
      </w:r>
      <w:r>
        <w:rPr>
          <w:rFonts w:hint="eastAsia" w:ascii="仿宋_GB2312" w:hAnsi="仿宋_GB2312" w:eastAsia="仿宋_GB2312" w:cs="仿宋_GB2312"/>
          <w:color w:val="auto"/>
          <w:sz w:val="32"/>
          <w:szCs w:val="32"/>
          <w:highlight w:val="none"/>
          <w:lang w:val="en-US" w:eastAsia="zh-CN"/>
        </w:rPr>
        <w:t>协会</w:t>
      </w:r>
      <w:r>
        <w:rPr>
          <w:rFonts w:hint="eastAsia" w:ascii="仿宋_GB2312" w:hAnsi="仿宋_GB2312" w:eastAsia="仿宋_GB2312" w:cs="仿宋_GB2312"/>
          <w:color w:val="auto"/>
          <w:sz w:val="32"/>
          <w:szCs w:val="32"/>
          <w:highlight w:val="none"/>
        </w:rPr>
        <w:t>辖区范围内从事工程建设监理及相关业务的会员企业以及监理人员。</w:t>
      </w:r>
    </w:p>
    <w:p w14:paraId="4B1C67D8">
      <w:pPr>
        <w:snapToGrid w:val="0"/>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第三条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自律协作的宗旨：保障</w:t>
      </w:r>
      <w:r>
        <w:rPr>
          <w:rFonts w:hint="eastAsia" w:ascii="仿宋_GB2312" w:hAnsi="仿宋_GB2312" w:eastAsia="仿宋_GB2312" w:cs="仿宋_GB2312"/>
          <w:color w:val="auto"/>
          <w:sz w:val="32"/>
          <w:szCs w:val="32"/>
          <w:highlight w:val="none"/>
          <w:lang w:val="en-US" w:eastAsia="zh-CN"/>
        </w:rPr>
        <w:t>参与协作各省（自治区）</w:t>
      </w:r>
      <w:r>
        <w:rPr>
          <w:rFonts w:hint="eastAsia" w:ascii="仿宋_GB2312" w:hAnsi="仿宋_GB2312" w:eastAsia="仿宋_GB2312" w:cs="仿宋_GB2312"/>
          <w:color w:val="auto"/>
          <w:sz w:val="32"/>
          <w:szCs w:val="32"/>
          <w:highlight w:val="none"/>
        </w:rPr>
        <w:t>监理行业</w:t>
      </w:r>
      <w:r>
        <w:rPr>
          <w:rFonts w:hint="eastAsia" w:ascii="仿宋_GB2312" w:hAnsi="仿宋_GB2312" w:eastAsia="仿宋_GB2312" w:cs="仿宋_GB2312"/>
          <w:color w:val="auto"/>
          <w:sz w:val="32"/>
          <w:szCs w:val="32"/>
          <w:highlight w:val="none"/>
          <w:lang w:val="en-US" w:eastAsia="zh-CN"/>
        </w:rPr>
        <w:t>在辖区范围内能</w:t>
      </w:r>
      <w:r>
        <w:rPr>
          <w:rFonts w:hint="eastAsia" w:ascii="仿宋_GB2312" w:hAnsi="仿宋_GB2312" w:eastAsia="仿宋_GB2312" w:cs="仿宋_GB2312"/>
          <w:color w:val="auto"/>
          <w:sz w:val="32"/>
          <w:szCs w:val="32"/>
          <w:highlight w:val="none"/>
        </w:rPr>
        <w:t>依法依规经营，维护</w:t>
      </w:r>
      <w:r>
        <w:rPr>
          <w:rFonts w:hint="eastAsia" w:ascii="仿宋_GB2312" w:hAnsi="仿宋_GB2312" w:eastAsia="仿宋_GB2312" w:cs="仿宋_GB2312"/>
          <w:color w:val="auto"/>
          <w:sz w:val="32"/>
          <w:szCs w:val="32"/>
          <w:highlight w:val="none"/>
          <w:lang w:val="en-US" w:eastAsia="zh-CN"/>
        </w:rPr>
        <w:t>辖区范围内</w:t>
      </w:r>
      <w:r>
        <w:rPr>
          <w:rFonts w:hint="eastAsia" w:ascii="仿宋_GB2312" w:hAnsi="仿宋_GB2312" w:eastAsia="仿宋_GB2312" w:cs="仿宋_GB2312"/>
          <w:color w:val="auto"/>
          <w:sz w:val="32"/>
          <w:szCs w:val="32"/>
          <w:highlight w:val="none"/>
        </w:rPr>
        <w:t>监理行业合理有序、公平竞争的市场环境，共同抵制行业内不正当竞争行为，促进行业健康运行和发展。</w:t>
      </w:r>
    </w:p>
    <w:p w14:paraId="1EA22721">
      <w:pPr>
        <w:snapToGrid w:val="0"/>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第四条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自律协作的基本原则：依法合规、诚实守信、公平公正、团结协作、自我约束、促进发展。</w:t>
      </w:r>
    </w:p>
    <w:p w14:paraId="25ECDC29">
      <w:pPr>
        <w:snapToGrid w:val="0"/>
        <w:spacing w:line="600" w:lineRule="exact"/>
        <w:ind w:firstLine="643" w:firstLineChars="200"/>
        <w:rPr>
          <w:rFonts w:hint="eastAsia" w:ascii="仿宋_GB2312" w:hAnsi="仿宋_GB2312" w:eastAsia="仿宋_GB2312" w:cs="仿宋_GB2312"/>
          <w:strike/>
          <w:dstrike w:val="0"/>
          <w:color w:val="auto"/>
          <w:kern w:val="0"/>
          <w:sz w:val="32"/>
          <w:szCs w:val="32"/>
          <w:highlight w:val="none"/>
          <w:lang w:bidi="ar"/>
        </w:rPr>
      </w:pPr>
      <w:r>
        <w:rPr>
          <w:rFonts w:hint="eastAsia" w:ascii="仿宋_GB2312" w:hAnsi="仿宋_GB2312" w:eastAsia="仿宋_GB2312" w:cs="仿宋_GB2312"/>
          <w:b/>
          <w:bCs/>
          <w:color w:val="auto"/>
          <w:sz w:val="32"/>
          <w:szCs w:val="32"/>
          <w:highlight w:val="none"/>
        </w:rPr>
        <w:t xml:space="preserve">第五条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参与协作各省（自治区）协会</w:t>
      </w:r>
      <w:r>
        <w:rPr>
          <w:rFonts w:hint="eastAsia" w:ascii="仿宋_GB2312" w:hAnsi="仿宋_GB2312" w:eastAsia="仿宋_GB2312" w:cs="仿宋_GB2312"/>
          <w:color w:val="auto"/>
          <w:kern w:val="0"/>
          <w:sz w:val="32"/>
          <w:szCs w:val="32"/>
          <w:highlight w:val="none"/>
          <w:lang w:bidi="ar"/>
        </w:rPr>
        <w:t>自律委员会负责落实行业自律协作工作</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定期或不定期召开会议</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研究行业自律协作工作，处理涉及</w:t>
      </w:r>
      <w:r>
        <w:rPr>
          <w:rFonts w:hint="eastAsia" w:ascii="仿宋_GB2312" w:hAnsi="仿宋_GB2312" w:eastAsia="仿宋_GB2312" w:cs="仿宋_GB2312"/>
          <w:color w:val="auto"/>
          <w:kern w:val="0"/>
          <w:sz w:val="32"/>
          <w:szCs w:val="32"/>
          <w:highlight w:val="none"/>
          <w:lang w:val="en-US" w:eastAsia="zh-CN" w:bidi="ar"/>
        </w:rPr>
        <w:t>各</w:t>
      </w:r>
      <w:r>
        <w:rPr>
          <w:rFonts w:hint="eastAsia" w:ascii="仿宋_GB2312" w:hAnsi="仿宋_GB2312" w:eastAsia="仿宋_GB2312" w:cs="仿宋_GB2312"/>
          <w:color w:val="auto"/>
          <w:kern w:val="0"/>
          <w:sz w:val="32"/>
          <w:szCs w:val="32"/>
          <w:highlight w:val="none"/>
          <w:lang w:bidi="ar"/>
        </w:rPr>
        <w:t>方会员企业在对方境内与行业自律有关的事宜。</w:t>
      </w:r>
    </w:p>
    <w:p w14:paraId="0FFE8CAC">
      <w:pPr>
        <w:snapToGrid w:val="0"/>
        <w:spacing w:line="60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会议可采用线下、线上、通讯会议等多种形式召开。</w:t>
      </w:r>
    </w:p>
    <w:p w14:paraId="0949582B">
      <w:pPr>
        <w:snapToGrid w:val="0"/>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第六条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协作</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自治区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协会会员企业进入对方省内开展业务活动时，鼓励企业加入当地</w:t>
      </w:r>
      <w:r>
        <w:rPr>
          <w:rFonts w:hint="eastAsia" w:ascii="仿宋_GB2312" w:hAnsi="仿宋_GB2312" w:eastAsia="仿宋_GB2312" w:cs="仿宋_GB2312"/>
          <w:color w:val="auto"/>
          <w:sz w:val="32"/>
          <w:szCs w:val="32"/>
          <w:highlight w:val="none"/>
          <w:lang w:val="en-US" w:eastAsia="zh-CN"/>
        </w:rPr>
        <w:t>省监理</w:t>
      </w:r>
      <w:r>
        <w:rPr>
          <w:rFonts w:hint="eastAsia" w:ascii="仿宋_GB2312" w:hAnsi="仿宋_GB2312" w:eastAsia="仿宋_GB2312" w:cs="仿宋_GB2312"/>
          <w:color w:val="auto"/>
          <w:sz w:val="32"/>
          <w:szCs w:val="32"/>
          <w:highlight w:val="none"/>
        </w:rPr>
        <w:t>协会。</w:t>
      </w:r>
    </w:p>
    <w:p w14:paraId="2E261043">
      <w:pPr>
        <w:numPr>
          <w:ilvl w:val="0"/>
          <w:numId w:val="0"/>
        </w:numPr>
        <w:ind w:firstLine="643"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sz w:val="32"/>
          <w:szCs w:val="32"/>
          <w:highlight w:val="none"/>
        </w:rPr>
        <w:t xml:space="preserve">第七条  </w:t>
      </w:r>
      <w:r>
        <w:rPr>
          <w:rFonts w:hint="eastAsia" w:ascii="仿宋_GB2312" w:hAnsi="仿宋_GB2312" w:eastAsia="仿宋_GB2312" w:cs="仿宋_GB2312"/>
          <w:color w:val="auto"/>
          <w:sz w:val="32"/>
          <w:szCs w:val="32"/>
          <w:highlight w:val="none"/>
          <w:lang w:val="en-US" w:eastAsia="zh-CN"/>
        </w:rPr>
        <w:t>协作省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自治区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协会</w:t>
      </w:r>
      <w:r>
        <w:rPr>
          <w:rFonts w:hint="eastAsia" w:ascii="仿宋_GB2312" w:hAnsi="仿宋_GB2312" w:eastAsia="仿宋_GB2312" w:cs="仿宋_GB2312"/>
          <w:color w:val="auto"/>
          <w:kern w:val="0"/>
          <w:sz w:val="32"/>
          <w:szCs w:val="32"/>
          <w:highlight w:val="none"/>
          <w:lang w:bidi="ar"/>
        </w:rPr>
        <w:t>会员企业在对方境内承揽工程监理业务时，应</w:t>
      </w:r>
      <w:r>
        <w:rPr>
          <w:rFonts w:hint="eastAsia" w:ascii="仿宋_GB2312" w:hAnsi="仿宋_GB2312" w:eastAsia="仿宋_GB2312" w:cs="仿宋_GB2312"/>
          <w:color w:val="auto"/>
          <w:sz w:val="32"/>
          <w:szCs w:val="32"/>
          <w:highlight w:val="none"/>
          <w:lang w:val="en-US" w:eastAsia="zh-CN"/>
        </w:rPr>
        <w:t>遵守项目所在地的省（自治区）协会自律公约及相关规定，</w:t>
      </w:r>
      <w:r>
        <w:rPr>
          <w:rFonts w:hint="eastAsia" w:ascii="仿宋_GB2312" w:hAnsi="仿宋_GB2312" w:eastAsia="仿宋_GB2312" w:cs="仿宋_GB2312"/>
          <w:color w:val="auto"/>
          <w:kern w:val="0"/>
          <w:sz w:val="32"/>
          <w:szCs w:val="32"/>
          <w:highlight w:val="none"/>
          <w:lang w:bidi="ar"/>
        </w:rPr>
        <w:t>接受本省及对方</w:t>
      </w:r>
      <w:r>
        <w:rPr>
          <w:rFonts w:hint="eastAsia" w:ascii="仿宋_GB2312" w:hAnsi="仿宋_GB2312" w:eastAsia="仿宋_GB2312" w:cs="仿宋_GB2312"/>
          <w:color w:val="auto"/>
          <w:kern w:val="0"/>
          <w:sz w:val="32"/>
          <w:szCs w:val="32"/>
          <w:highlight w:val="none"/>
          <w:lang w:val="en-US" w:eastAsia="zh-CN" w:bidi="ar"/>
        </w:rPr>
        <w:t>省（自治区）</w:t>
      </w:r>
      <w:r>
        <w:rPr>
          <w:rFonts w:hint="eastAsia" w:ascii="仿宋_GB2312" w:hAnsi="仿宋_GB2312" w:eastAsia="仿宋_GB2312" w:cs="仿宋_GB2312"/>
          <w:color w:val="auto"/>
          <w:kern w:val="0"/>
          <w:sz w:val="32"/>
          <w:szCs w:val="32"/>
          <w:highlight w:val="none"/>
          <w:lang w:bidi="ar"/>
        </w:rPr>
        <w:t>监理协会自律委员会的监督，并应作出如下书面承诺：</w:t>
      </w:r>
    </w:p>
    <w:p w14:paraId="29205F9A">
      <w:pPr>
        <w:numPr>
          <w:ilvl w:val="0"/>
          <w:numId w:val="0"/>
        </w:numPr>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1、遵守“公平、独立、诚信、科学”的原则，认真履行监理合同约定，切实执行国家建设工程监理规范的规定，守法经营，严格监理，热情服务。</w:t>
      </w:r>
    </w:p>
    <w:p w14:paraId="03034BFF">
      <w:pPr>
        <w:numPr>
          <w:ilvl w:val="0"/>
          <w:numId w:val="0"/>
        </w:numPr>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2、不得超越核准的监理资质范围承接监理业务，不得转让监理业务，不得违法挂靠承接业务。</w:t>
      </w:r>
    </w:p>
    <w:p w14:paraId="4ED92EE6">
      <w:pPr>
        <w:numPr>
          <w:ilvl w:val="0"/>
          <w:numId w:val="0"/>
        </w:numPr>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 3、依法签订监理合同和办理合同备案手续，不得另立“阴阳合同”，不得以返回监理费用等不正当手段承揽业务。</w:t>
      </w:r>
    </w:p>
    <w:p w14:paraId="538E7D09">
      <w:pPr>
        <w:numPr>
          <w:ilvl w:val="0"/>
          <w:numId w:val="0"/>
        </w:numPr>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4、在监理招投标活动中坚持公平竞争、诚实信用原则，遵守国家有关工程监理招投标管理规定，抵制弄虚作假、恶性压价。不以降低</w:t>
      </w:r>
      <w:r>
        <w:rPr>
          <w:rFonts w:hint="eastAsia" w:ascii="仿宋_GB2312" w:hAnsi="仿宋_GB2312" w:eastAsia="仿宋_GB2312" w:cs="仿宋_GB2312"/>
          <w:color w:val="auto"/>
          <w:sz w:val="32"/>
          <w:szCs w:val="32"/>
          <w:highlight w:val="none"/>
        </w:rPr>
        <w:t>服务</w:t>
      </w:r>
      <w:r>
        <w:rPr>
          <w:rFonts w:hint="eastAsia" w:ascii="仿宋_GB2312" w:hAnsi="仿宋_GB2312" w:eastAsia="仿宋_GB2312" w:cs="仿宋_GB2312"/>
          <w:color w:val="auto"/>
          <w:kern w:val="0"/>
          <w:sz w:val="32"/>
          <w:szCs w:val="32"/>
          <w:highlight w:val="none"/>
          <w:lang w:bidi="ar"/>
        </w:rPr>
        <w:t>质量、</w:t>
      </w:r>
      <w:r>
        <w:rPr>
          <w:rFonts w:hint="eastAsia" w:ascii="仿宋_GB2312" w:hAnsi="仿宋_GB2312" w:eastAsia="仿宋_GB2312" w:cs="仿宋_GB2312"/>
          <w:color w:val="auto"/>
          <w:sz w:val="32"/>
          <w:szCs w:val="32"/>
          <w:highlight w:val="none"/>
        </w:rPr>
        <w:t>减少服务内容、减少人员数量或降低人员素质等</w:t>
      </w:r>
      <w:r>
        <w:rPr>
          <w:rFonts w:hint="eastAsia" w:ascii="仿宋_GB2312" w:hAnsi="仿宋_GB2312" w:eastAsia="仿宋_GB2312" w:cs="仿宋_GB2312"/>
          <w:color w:val="auto"/>
          <w:kern w:val="0"/>
          <w:sz w:val="32"/>
          <w:szCs w:val="32"/>
          <w:highlight w:val="none"/>
          <w:lang w:bidi="ar"/>
        </w:rPr>
        <w:t>为</w:t>
      </w:r>
      <w:r>
        <w:rPr>
          <w:rFonts w:hint="eastAsia" w:ascii="仿宋_GB2312" w:hAnsi="仿宋_GB2312" w:eastAsia="仿宋_GB2312" w:cs="仿宋_GB2312"/>
          <w:color w:val="auto"/>
          <w:sz w:val="32"/>
          <w:szCs w:val="32"/>
          <w:highlight w:val="none"/>
        </w:rPr>
        <w:t>手段进行恶性竞争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不参与低价投标和业务承接，</w:t>
      </w:r>
      <w:r>
        <w:rPr>
          <w:rFonts w:hint="eastAsia" w:ascii="仿宋_GB2312" w:hAnsi="仿宋_GB2312" w:eastAsia="仿宋_GB2312" w:cs="仿宋_GB2312"/>
          <w:color w:val="auto"/>
          <w:kern w:val="0"/>
          <w:sz w:val="32"/>
          <w:szCs w:val="32"/>
          <w:highlight w:val="none"/>
          <w:lang w:bidi="ar"/>
        </w:rPr>
        <w:t>自觉维护监理招投标市场秩序。</w:t>
      </w:r>
    </w:p>
    <w:p w14:paraId="59832468">
      <w:pPr>
        <w:numPr>
          <w:ilvl w:val="0"/>
          <w:numId w:val="0"/>
        </w:numPr>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5、不在项目上挂名虚设总监理工程师。总监理工程师应按照相关规定到岗履行职责，按照国家法律法规、规范的相关规定和监理合同约定，提高服务水平，为业主提供专业化服务，保障工程质量和投资效益，维护业主权益和公共利益。</w:t>
      </w:r>
    </w:p>
    <w:p w14:paraId="3DD6AAD9">
      <w:pPr>
        <w:numPr>
          <w:ilvl w:val="0"/>
          <w:numId w:val="0"/>
        </w:numPr>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6、严格按照监理合同约定配置监理人员，不得挂名虚设。所有监理从业人员必须经过监理业务培训持证上岗。</w:t>
      </w:r>
    </w:p>
    <w:p w14:paraId="10B29279">
      <w:pPr>
        <w:numPr>
          <w:ilvl w:val="0"/>
          <w:numId w:val="0"/>
        </w:numPr>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7、</w:t>
      </w:r>
      <w:r>
        <w:rPr>
          <w:rFonts w:hint="eastAsia" w:ascii="仿宋_GB2312" w:hAnsi="仿宋_GB2312" w:eastAsia="仿宋_GB2312" w:cs="仿宋_GB2312"/>
          <w:color w:val="auto"/>
          <w:sz w:val="32"/>
          <w:szCs w:val="32"/>
          <w:highlight w:val="none"/>
        </w:rPr>
        <w:t>监理人员应遵纪守法、遵守行业公约，恪守职业道德，履行监理合同义务和职责，</w:t>
      </w:r>
      <w:r>
        <w:rPr>
          <w:rFonts w:hint="eastAsia" w:ascii="仿宋_GB2312" w:hAnsi="仿宋_GB2312" w:eastAsia="仿宋_GB2312" w:cs="仿宋_GB2312"/>
          <w:color w:val="auto"/>
          <w:kern w:val="0"/>
          <w:sz w:val="32"/>
          <w:szCs w:val="32"/>
          <w:highlight w:val="none"/>
          <w:lang w:bidi="ar"/>
        </w:rPr>
        <w:t>不得伪造、转借、出卖、涂改监理证书及</w:t>
      </w:r>
      <w:r>
        <w:rPr>
          <w:rFonts w:hint="eastAsia" w:ascii="仿宋_GB2312" w:hAnsi="仿宋_GB2312" w:eastAsia="仿宋_GB2312" w:cs="仿宋_GB2312"/>
          <w:color w:val="auto"/>
          <w:sz w:val="32"/>
          <w:szCs w:val="32"/>
          <w:highlight w:val="none"/>
        </w:rPr>
        <w:t>其他资信证明</w:t>
      </w:r>
      <w:r>
        <w:rPr>
          <w:rFonts w:hint="eastAsia" w:ascii="仿宋_GB2312" w:hAnsi="仿宋_GB2312" w:eastAsia="仿宋_GB2312" w:cs="仿宋_GB2312"/>
          <w:color w:val="auto"/>
          <w:kern w:val="0"/>
          <w:sz w:val="32"/>
          <w:szCs w:val="32"/>
          <w:highlight w:val="none"/>
          <w:lang w:bidi="ar"/>
        </w:rPr>
        <w:t>。</w:t>
      </w:r>
    </w:p>
    <w:p w14:paraId="36BD32D0">
      <w:pPr>
        <w:numPr>
          <w:ilvl w:val="0"/>
          <w:numId w:val="0"/>
        </w:num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8、自觉抵制不正之风，廉洁从业，不谋取不正当利益，不为</w:t>
      </w:r>
      <w:r>
        <w:rPr>
          <w:rFonts w:hint="eastAsia" w:ascii="仿宋_GB2312" w:hAnsi="仿宋_GB2312" w:eastAsia="仿宋_GB2312" w:cs="仿宋_GB2312"/>
          <w:color w:val="auto"/>
          <w:sz w:val="32"/>
          <w:szCs w:val="32"/>
          <w:highlight w:val="none"/>
        </w:rPr>
        <w:t>所监理项目指定承包商或材料、设备供应商，</w:t>
      </w:r>
      <w:r>
        <w:rPr>
          <w:rFonts w:hint="eastAsia" w:ascii="仿宋_GB2312" w:hAnsi="仿宋_GB2312" w:eastAsia="仿宋_GB2312" w:cs="仿宋_GB2312"/>
          <w:color w:val="auto"/>
          <w:kern w:val="0"/>
          <w:sz w:val="32"/>
          <w:szCs w:val="32"/>
          <w:highlight w:val="none"/>
          <w:lang w:bidi="ar"/>
        </w:rPr>
        <w:t>树立良好的职业形象，</w:t>
      </w:r>
      <w:r>
        <w:rPr>
          <w:rFonts w:hint="eastAsia" w:ascii="仿宋_GB2312" w:hAnsi="仿宋_GB2312" w:eastAsia="仿宋_GB2312" w:cs="仿宋_GB2312"/>
          <w:color w:val="auto"/>
          <w:sz w:val="32"/>
          <w:szCs w:val="32"/>
          <w:highlight w:val="none"/>
        </w:rPr>
        <w:t xml:space="preserve">维护行业信誉。 </w:t>
      </w:r>
    </w:p>
    <w:p w14:paraId="6718A92D">
      <w:pPr>
        <w:numPr>
          <w:ilvl w:val="0"/>
          <w:numId w:val="0"/>
        </w:numPr>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strike w:val="0"/>
          <w:dstrike w:val="0"/>
          <w:color w:val="auto"/>
          <w:sz w:val="32"/>
          <w:szCs w:val="32"/>
          <w:highlight w:val="none"/>
          <w:lang w:val="en-US" w:eastAsia="zh-CN"/>
        </w:rPr>
        <w:t>参与协作省（自治区）协会应在所属</w:t>
      </w:r>
      <w:r>
        <w:rPr>
          <w:rFonts w:hint="eastAsia" w:ascii="仿宋_GB2312" w:hAnsi="仿宋_GB2312" w:eastAsia="仿宋_GB2312" w:cs="仿宋_GB2312"/>
          <w:color w:val="auto"/>
          <w:sz w:val="32"/>
          <w:szCs w:val="32"/>
          <w:highlight w:val="none"/>
        </w:rPr>
        <w:t>区域范围内</w:t>
      </w:r>
      <w:r>
        <w:rPr>
          <w:rFonts w:hint="eastAsia" w:ascii="仿宋_GB2312" w:hAnsi="仿宋_GB2312" w:eastAsia="仿宋_GB2312" w:cs="仿宋_GB2312"/>
          <w:color w:val="auto"/>
          <w:kern w:val="0"/>
          <w:sz w:val="32"/>
          <w:szCs w:val="32"/>
          <w:highlight w:val="none"/>
          <w:lang w:bidi="ar"/>
        </w:rPr>
        <w:t>定期或不定期对会员企业执行自律公约情况进行监督检查</w:t>
      </w:r>
      <w:r>
        <w:rPr>
          <w:rFonts w:hint="eastAsia" w:ascii="仿宋_GB2312" w:hAnsi="仿宋_GB2312" w:eastAsia="仿宋_GB2312" w:cs="仿宋_GB2312"/>
          <w:color w:val="auto"/>
          <w:sz w:val="32"/>
          <w:szCs w:val="32"/>
          <w:highlight w:val="none"/>
        </w:rPr>
        <w:t>，发现对方会员企业在开展监理业务或监理履职过程中存在违反自律公约的行为，应向该会员企业发出告知函并通告对方协会。</w:t>
      </w:r>
    </w:p>
    <w:p w14:paraId="09E81335">
      <w:pPr>
        <w:snapToGrid w:val="0"/>
        <w:spacing w:line="600" w:lineRule="exact"/>
        <w:ind w:firstLine="643"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sz w:val="32"/>
          <w:szCs w:val="32"/>
          <w:highlight w:val="none"/>
        </w:rPr>
        <w:t xml:space="preserve">第九条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lang w:bidi="ar"/>
        </w:rPr>
        <w:t>对于违反相关法律法规或自律公约的会员企业及人员，</w:t>
      </w:r>
      <w:r>
        <w:rPr>
          <w:rFonts w:hint="eastAsia" w:ascii="仿宋_GB2312" w:hAnsi="仿宋_GB2312" w:eastAsia="仿宋_GB2312" w:cs="仿宋_GB2312"/>
          <w:strike w:val="0"/>
          <w:dstrike w:val="0"/>
          <w:color w:val="auto"/>
          <w:kern w:val="0"/>
          <w:sz w:val="32"/>
          <w:szCs w:val="32"/>
          <w:highlight w:val="none"/>
          <w:lang w:val="en-US" w:eastAsia="zh-CN" w:bidi="ar"/>
        </w:rPr>
        <w:t>协作省</w:t>
      </w:r>
      <w:r>
        <w:rPr>
          <w:rFonts w:hint="eastAsia" w:ascii="仿宋_GB2312" w:hAnsi="仿宋_GB2312" w:eastAsia="仿宋_GB2312" w:cs="仿宋_GB2312"/>
          <w:strike w:val="0"/>
          <w:dstrike w:val="0"/>
          <w:color w:val="auto"/>
          <w:sz w:val="32"/>
          <w:szCs w:val="32"/>
          <w:highlight w:val="none"/>
          <w:lang w:val="en-US" w:eastAsia="zh-CN"/>
        </w:rPr>
        <w:t>（自治区）</w:t>
      </w:r>
      <w:r>
        <w:rPr>
          <w:rFonts w:hint="eastAsia" w:ascii="仿宋_GB2312" w:hAnsi="仿宋_GB2312" w:eastAsia="仿宋_GB2312" w:cs="仿宋_GB2312"/>
          <w:color w:val="auto"/>
          <w:kern w:val="0"/>
          <w:sz w:val="32"/>
          <w:szCs w:val="32"/>
          <w:highlight w:val="none"/>
          <w:lang w:bidi="ar"/>
        </w:rPr>
        <w:t>协会自律委员会应及时采取约谈、开展调查取证，并</w:t>
      </w:r>
      <w:r>
        <w:rPr>
          <w:rFonts w:hint="eastAsia" w:ascii="仿宋_GB2312" w:hAnsi="仿宋_GB2312" w:eastAsia="仿宋_GB2312" w:cs="仿宋_GB2312"/>
          <w:color w:val="auto"/>
          <w:kern w:val="0"/>
          <w:sz w:val="32"/>
          <w:szCs w:val="32"/>
          <w:highlight w:val="none"/>
          <w:lang w:val="en-US" w:eastAsia="zh-CN" w:bidi="ar"/>
        </w:rPr>
        <w:t>采取向</w:t>
      </w:r>
      <w:r>
        <w:rPr>
          <w:rFonts w:hint="eastAsia" w:ascii="仿宋_GB2312" w:hAnsi="仿宋_GB2312" w:eastAsia="仿宋_GB2312" w:cs="仿宋_GB2312"/>
          <w:strike w:val="0"/>
          <w:dstrike w:val="0"/>
          <w:color w:val="auto"/>
          <w:kern w:val="0"/>
          <w:sz w:val="32"/>
          <w:szCs w:val="32"/>
          <w:highlight w:val="none"/>
          <w:lang w:val="en-US" w:eastAsia="zh-CN" w:bidi="ar"/>
        </w:rPr>
        <w:t>有关</w:t>
      </w:r>
      <w:r>
        <w:rPr>
          <w:rFonts w:hint="eastAsia" w:ascii="仿宋_GB2312" w:hAnsi="仿宋_GB2312" w:eastAsia="仿宋_GB2312" w:cs="仿宋_GB2312"/>
          <w:color w:val="auto"/>
          <w:kern w:val="0"/>
          <w:sz w:val="32"/>
          <w:szCs w:val="32"/>
          <w:highlight w:val="none"/>
          <w:lang w:bidi="ar"/>
        </w:rPr>
        <w:t>协会进行通报</w:t>
      </w:r>
      <w:r>
        <w:rPr>
          <w:rFonts w:hint="eastAsia" w:ascii="仿宋_GB2312" w:hAnsi="仿宋_GB2312" w:eastAsia="仿宋_GB2312" w:cs="仿宋_GB2312"/>
          <w:color w:val="auto"/>
          <w:kern w:val="0"/>
          <w:sz w:val="32"/>
          <w:szCs w:val="32"/>
          <w:highlight w:val="none"/>
          <w:lang w:val="en-US" w:eastAsia="zh-CN" w:bidi="ar"/>
        </w:rPr>
        <w:t>或</w:t>
      </w:r>
      <w:r>
        <w:rPr>
          <w:rFonts w:hint="eastAsia" w:ascii="仿宋_GB2312" w:hAnsi="仿宋_GB2312" w:eastAsia="仿宋_GB2312" w:cs="仿宋_GB2312"/>
          <w:color w:val="auto"/>
          <w:kern w:val="0"/>
          <w:sz w:val="32"/>
          <w:szCs w:val="32"/>
          <w:highlight w:val="none"/>
          <w:lang w:bidi="ar"/>
        </w:rPr>
        <w:t>向有关行政部门报告等方式处理。</w:t>
      </w:r>
    </w:p>
    <w:p w14:paraId="011DDBDB">
      <w:pPr>
        <w:snapToGrid w:val="0"/>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trike w:val="0"/>
          <w:dstrike w:val="0"/>
          <w:color w:val="auto"/>
          <w:kern w:val="0"/>
          <w:sz w:val="32"/>
          <w:szCs w:val="32"/>
          <w:highlight w:val="none"/>
          <w:lang w:val="en-US" w:eastAsia="zh-CN" w:bidi="ar"/>
        </w:rPr>
        <w:t>协作省</w:t>
      </w:r>
      <w:r>
        <w:rPr>
          <w:rFonts w:hint="eastAsia" w:ascii="仿宋_GB2312" w:hAnsi="仿宋_GB2312" w:eastAsia="仿宋_GB2312" w:cs="仿宋_GB2312"/>
          <w:strike w:val="0"/>
          <w:dstrike w:val="0"/>
          <w:color w:val="auto"/>
          <w:sz w:val="32"/>
          <w:szCs w:val="32"/>
          <w:highlight w:val="none"/>
          <w:lang w:val="en-US" w:eastAsia="zh-CN"/>
        </w:rPr>
        <w:t>（自治区）</w:t>
      </w:r>
      <w:r>
        <w:rPr>
          <w:rFonts w:hint="eastAsia" w:ascii="仿宋_GB2312" w:hAnsi="仿宋_GB2312" w:eastAsia="仿宋_GB2312" w:cs="仿宋_GB2312"/>
          <w:color w:val="auto"/>
          <w:sz w:val="32"/>
          <w:szCs w:val="32"/>
          <w:highlight w:val="none"/>
        </w:rPr>
        <w:t>协会对</w:t>
      </w:r>
      <w:r>
        <w:rPr>
          <w:rFonts w:hint="eastAsia" w:ascii="仿宋_GB2312" w:hAnsi="仿宋_GB2312" w:eastAsia="仿宋_GB2312" w:cs="仿宋_GB2312"/>
          <w:color w:val="auto"/>
          <w:kern w:val="0"/>
          <w:sz w:val="32"/>
          <w:szCs w:val="32"/>
          <w:highlight w:val="none"/>
          <w:lang w:bidi="ar"/>
        </w:rPr>
        <w:t>违反相关法律法规或自律公约的</w:t>
      </w:r>
      <w:r>
        <w:rPr>
          <w:rFonts w:hint="eastAsia" w:ascii="仿宋_GB2312" w:hAnsi="仿宋_GB2312" w:eastAsia="仿宋_GB2312" w:cs="仿宋_GB2312"/>
          <w:color w:val="auto"/>
          <w:sz w:val="32"/>
          <w:szCs w:val="32"/>
          <w:highlight w:val="none"/>
        </w:rPr>
        <w:t>会员企业采取通报批评或施以其他惩戒措施的，</w:t>
      </w:r>
      <w:r>
        <w:rPr>
          <w:rFonts w:hint="eastAsia" w:ascii="仿宋_GB2312" w:hAnsi="仿宋_GB2312" w:eastAsia="仿宋_GB2312" w:cs="仿宋_GB2312"/>
          <w:strike w:val="0"/>
          <w:dstrike w:val="0"/>
          <w:color w:val="auto"/>
          <w:sz w:val="32"/>
          <w:szCs w:val="32"/>
          <w:highlight w:val="none"/>
          <w:lang w:val="en-US" w:eastAsia="zh-CN"/>
        </w:rPr>
        <w:t>相关协会</w:t>
      </w:r>
      <w:r>
        <w:rPr>
          <w:rFonts w:hint="eastAsia" w:ascii="仿宋_GB2312" w:hAnsi="仿宋_GB2312" w:eastAsia="仿宋_GB2312" w:cs="仿宋_GB2312"/>
          <w:color w:val="auto"/>
          <w:sz w:val="32"/>
          <w:szCs w:val="32"/>
          <w:highlight w:val="none"/>
        </w:rPr>
        <w:t>均应在当地省级监理行业协会网站或公众号、会刊等宣传平台实施联动通报。</w:t>
      </w:r>
    </w:p>
    <w:p w14:paraId="1380A246">
      <w:pPr>
        <w:snapToGrid w:val="0"/>
        <w:spacing w:line="600" w:lineRule="exact"/>
        <w:ind w:firstLine="643"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sz w:val="32"/>
          <w:szCs w:val="32"/>
          <w:highlight w:val="none"/>
        </w:rPr>
        <w:t xml:space="preserve">第十一条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trike w:val="0"/>
          <w:dstrike w:val="0"/>
          <w:color w:val="auto"/>
          <w:kern w:val="0"/>
          <w:sz w:val="32"/>
          <w:szCs w:val="32"/>
          <w:highlight w:val="none"/>
          <w:lang w:val="en-US" w:eastAsia="zh-CN" w:bidi="ar"/>
        </w:rPr>
        <w:t>协作省</w:t>
      </w:r>
      <w:r>
        <w:rPr>
          <w:rFonts w:hint="eastAsia" w:ascii="仿宋_GB2312" w:hAnsi="仿宋_GB2312" w:eastAsia="仿宋_GB2312" w:cs="仿宋_GB2312"/>
          <w:strike w:val="0"/>
          <w:dstrike w:val="0"/>
          <w:color w:val="auto"/>
          <w:sz w:val="32"/>
          <w:szCs w:val="32"/>
          <w:highlight w:val="none"/>
          <w:lang w:val="en-US" w:eastAsia="zh-CN"/>
        </w:rPr>
        <w:t>（自治区）</w:t>
      </w:r>
      <w:r>
        <w:rPr>
          <w:rFonts w:hint="eastAsia" w:ascii="仿宋_GB2312" w:hAnsi="仿宋_GB2312" w:eastAsia="仿宋_GB2312" w:cs="仿宋_GB2312"/>
          <w:color w:val="auto"/>
          <w:sz w:val="32"/>
          <w:szCs w:val="32"/>
          <w:highlight w:val="none"/>
        </w:rPr>
        <w:t>协会对</w:t>
      </w:r>
      <w:r>
        <w:rPr>
          <w:rFonts w:hint="eastAsia" w:ascii="仿宋_GB2312" w:hAnsi="仿宋_GB2312" w:eastAsia="仿宋_GB2312" w:cs="仿宋_GB2312"/>
          <w:color w:val="auto"/>
          <w:kern w:val="0"/>
          <w:sz w:val="32"/>
          <w:szCs w:val="32"/>
          <w:highlight w:val="none"/>
          <w:lang w:bidi="ar"/>
        </w:rPr>
        <w:t>经查实有违规违约行为的会员企业，</w:t>
      </w:r>
      <w:r>
        <w:rPr>
          <w:rFonts w:hint="eastAsia" w:ascii="仿宋_GB2312" w:hAnsi="仿宋_GB2312" w:eastAsia="仿宋_GB2312" w:cs="仿宋_GB2312"/>
          <w:color w:val="auto"/>
          <w:kern w:val="0"/>
          <w:sz w:val="32"/>
          <w:szCs w:val="32"/>
          <w:highlight w:val="none"/>
          <w:lang w:val="en-US" w:eastAsia="zh-CN" w:bidi="ar"/>
        </w:rPr>
        <w:t xml:space="preserve"> 应</w:t>
      </w:r>
      <w:r>
        <w:rPr>
          <w:rFonts w:hint="eastAsia" w:ascii="仿宋_GB2312" w:hAnsi="仿宋_GB2312" w:eastAsia="仿宋_GB2312" w:cs="仿宋_GB2312"/>
          <w:color w:val="auto"/>
          <w:kern w:val="0"/>
          <w:sz w:val="32"/>
          <w:szCs w:val="32"/>
          <w:highlight w:val="none"/>
          <w:lang w:bidi="ar"/>
        </w:rPr>
        <w:t>根据情况对</w:t>
      </w:r>
      <w:r>
        <w:rPr>
          <w:rFonts w:hint="eastAsia" w:ascii="仿宋_GB2312" w:hAnsi="仿宋_GB2312" w:eastAsia="仿宋_GB2312" w:cs="仿宋_GB2312"/>
          <w:color w:val="auto"/>
          <w:kern w:val="0"/>
          <w:sz w:val="32"/>
          <w:szCs w:val="32"/>
          <w:highlight w:val="none"/>
          <w:lang w:val="en-US" w:eastAsia="zh-CN" w:bidi="ar"/>
        </w:rPr>
        <w:t>相关企业或</w:t>
      </w:r>
      <w:r>
        <w:rPr>
          <w:rFonts w:hint="eastAsia" w:ascii="仿宋_GB2312" w:hAnsi="仿宋_GB2312" w:eastAsia="仿宋_GB2312" w:cs="仿宋_GB2312"/>
          <w:color w:val="auto"/>
          <w:kern w:val="0"/>
          <w:sz w:val="32"/>
          <w:szCs w:val="32"/>
          <w:highlight w:val="none"/>
          <w:lang w:bidi="ar"/>
        </w:rPr>
        <w:t>人</w:t>
      </w:r>
      <w:r>
        <w:rPr>
          <w:rFonts w:hint="eastAsia" w:ascii="仿宋_GB2312" w:hAnsi="仿宋_GB2312" w:eastAsia="仿宋_GB2312" w:cs="仿宋_GB2312"/>
          <w:color w:val="auto"/>
          <w:kern w:val="0"/>
          <w:sz w:val="32"/>
          <w:szCs w:val="32"/>
          <w:highlight w:val="none"/>
          <w:lang w:val="en-US" w:eastAsia="zh-CN" w:bidi="ar"/>
        </w:rPr>
        <w:t>员</w:t>
      </w:r>
      <w:r>
        <w:rPr>
          <w:rFonts w:hint="eastAsia" w:ascii="仿宋_GB2312" w:hAnsi="仿宋_GB2312" w:eastAsia="仿宋_GB2312" w:cs="仿宋_GB2312"/>
          <w:color w:val="auto"/>
          <w:kern w:val="0"/>
          <w:sz w:val="32"/>
          <w:szCs w:val="32"/>
          <w:highlight w:val="none"/>
          <w:lang w:bidi="ar"/>
        </w:rPr>
        <w:t>按以下形式处罚并向对方协会进行通报：</w:t>
      </w:r>
    </w:p>
    <w:p w14:paraId="728FA371">
      <w:pPr>
        <w:snapToGrid w:val="0"/>
        <w:spacing w:line="60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1）书面警告；</w:t>
      </w:r>
    </w:p>
    <w:p w14:paraId="29C9D010">
      <w:pPr>
        <w:snapToGrid w:val="0"/>
        <w:spacing w:line="60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2）在</w:t>
      </w:r>
      <w:r>
        <w:rPr>
          <w:rFonts w:hint="eastAsia" w:ascii="仿宋_GB2312" w:hAnsi="仿宋_GB2312" w:eastAsia="仿宋_GB2312" w:cs="仿宋_GB2312"/>
          <w:strike w:val="0"/>
          <w:dstrike w:val="0"/>
          <w:color w:val="auto"/>
          <w:kern w:val="0"/>
          <w:sz w:val="32"/>
          <w:szCs w:val="32"/>
          <w:highlight w:val="none"/>
          <w:lang w:val="en-US" w:eastAsia="zh-CN" w:bidi="ar"/>
        </w:rPr>
        <w:t>省监理</w:t>
      </w:r>
      <w:r>
        <w:rPr>
          <w:rFonts w:hint="eastAsia" w:ascii="仿宋_GB2312" w:hAnsi="仿宋_GB2312" w:eastAsia="仿宋_GB2312" w:cs="仿宋_GB2312"/>
          <w:color w:val="auto"/>
          <w:kern w:val="0"/>
          <w:sz w:val="32"/>
          <w:szCs w:val="32"/>
          <w:highlight w:val="none"/>
          <w:lang w:bidi="ar"/>
        </w:rPr>
        <w:t>协会网站等宣传平台上通报批评；</w:t>
      </w:r>
    </w:p>
    <w:p w14:paraId="16F836EF">
      <w:pPr>
        <w:snapToGrid w:val="0"/>
        <w:spacing w:line="60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3）取消参加协会组织的评优资格；</w:t>
      </w:r>
    </w:p>
    <w:p w14:paraId="0D3753AC">
      <w:pPr>
        <w:snapToGrid w:val="0"/>
        <w:spacing w:line="60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4）向当地工程招投标管理机构反映企业违规违约行为；</w:t>
      </w:r>
    </w:p>
    <w:p w14:paraId="53CB4E04">
      <w:pPr>
        <w:snapToGrid w:val="0"/>
        <w:spacing w:line="60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5）取消协会会员资格，并在协会网站上公布；</w:t>
      </w:r>
    </w:p>
    <w:p w14:paraId="0984C379">
      <w:pPr>
        <w:snapToGrid w:val="0"/>
        <w:spacing w:line="60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6）建议有关建设行政主管部门依法处理。</w:t>
      </w:r>
    </w:p>
    <w:p w14:paraId="3E2A4EEB">
      <w:pPr>
        <w:snapToGrid w:val="0"/>
        <w:spacing w:line="600" w:lineRule="exact"/>
        <w:ind w:firstLine="643"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sz w:val="32"/>
          <w:szCs w:val="32"/>
          <w:highlight w:val="none"/>
        </w:rPr>
        <w:t xml:space="preserve">第十二条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trike w:val="0"/>
          <w:dstrike w:val="0"/>
          <w:color w:val="auto"/>
          <w:kern w:val="0"/>
          <w:sz w:val="32"/>
          <w:szCs w:val="32"/>
          <w:highlight w:val="none"/>
          <w:lang w:val="en-US" w:eastAsia="zh-CN" w:bidi="ar"/>
        </w:rPr>
        <w:t>协作省（自治区）协会</w:t>
      </w:r>
      <w:r>
        <w:rPr>
          <w:rFonts w:hint="eastAsia" w:ascii="仿宋_GB2312" w:hAnsi="仿宋_GB2312" w:eastAsia="仿宋_GB2312" w:cs="仿宋_GB2312"/>
          <w:color w:val="auto"/>
          <w:kern w:val="0"/>
          <w:sz w:val="32"/>
          <w:szCs w:val="32"/>
          <w:highlight w:val="none"/>
          <w:lang w:bidi="ar"/>
        </w:rPr>
        <w:t>自律委员会的工作应坚持实事求是、</w:t>
      </w:r>
      <w:r>
        <w:rPr>
          <w:rFonts w:hint="eastAsia" w:ascii="仿宋_GB2312" w:hAnsi="仿宋_GB2312" w:eastAsia="仿宋_GB2312" w:cs="仿宋_GB2312"/>
          <w:color w:val="auto"/>
          <w:kern w:val="0"/>
          <w:sz w:val="32"/>
          <w:szCs w:val="32"/>
          <w:highlight w:val="none"/>
          <w:lang w:val="en-US" w:eastAsia="zh-CN" w:bidi="ar"/>
        </w:rPr>
        <w:t>公平公正、公开透明</w:t>
      </w:r>
      <w:r>
        <w:rPr>
          <w:rFonts w:hint="eastAsia" w:ascii="仿宋_GB2312" w:hAnsi="仿宋_GB2312" w:eastAsia="仿宋_GB2312" w:cs="仿宋_GB2312"/>
          <w:color w:val="auto"/>
          <w:kern w:val="0"/>
          <w:sz w:val="32"/>
          <w:szCs w:val="32"/>
          <w:highlight w:val="none"/>
          <w:lang w:bidi="ar"/>
        </w:rPr>
        <w:t>的原则，并负责为投诉举报者保密。</w:t>
      </w:r>
      <w:r>
        <w:rPr>
          <w:rFonts w:hint="eastAsia" w:ascii="仿宋_GB2312" w:hAnsi="仿宋_GB2312" w:eastAsia="仿宋_GB2312" w:cs="仿宋_GB2312"/>
          <w:strike w:val="0"/>
          <w:dstrike w:val="0"/>
          <w:color w:val="auto"/>
          <w:kern w:val="0"/>
          <w:sz w:val="32"/>
          <w:szCs w:val="32"/>
          <w:highlight w:val="none"/>
          <w:lang w:val="en-US" w:eastAsia="zh-CN" w:bidi="ar"/>
        </w:rPr>
        <w:t>协作省（自治区）协会应</w:t>
      </w:r>
      <w:r>
        <w:rPr>
          <w:rFonts w:hint="eastAsia" w:ascii="仿宋_GB2312" w:hAnsi="仿宋_GB2312" w:eastAsia="仿宋_GB2312" w:cs="仿宋_GB2312"/>
          <w:color w:val="auto"/>
          <w:kern w:val="0"/>
          <w:sz w:val="32"/>
          <w:szCs w:val="32"/>
          <w:highlight w:val="none"/>
          <w:lang w:bidi="ar"/>
        </w:rPr>
        <w:t>在各自协会秘书处设立举报电话，并向社会公布。</w:t>
      </w:r>
    </w:p>
    <w:p w14:paraId="57D22480">
      <w:pPr>
        <w:snapToGrid w:val="0"/>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第十三条 </w:t>
      </w:r>
      <w:r>
        <w:rPr>
          <w:rFonts w:hint="eastAsia" w:ascii="仿宋_GB2312" w:hAnsi="仿宋_GB2312" w:eastAsia="仿宋_GB2312" w:cs="仿宋_GB2312"/>
          <w:color w:val="auto"/>
          <w:sz w:val="32"/>
          <w:szCs w:val="32"/>
          <w:highlight w:val="none"/>
        </w:rPr>
        <w:t xml:space="preserve"> 本《细则》</w:t>
      </w:r>
      <w:r>
        <w:rPr>
          <w:rFonts w:hint="eastAsia" w:ascii="仿宋_GB2312" w:hAnsi="仿宋_GB2312" w:eastAsia="仿宋_GB2312" w:cs="仿宋_GB2312"/>
          <w:color w:val="auto"/>
          <w:kern w:val="0"/>
          <w:sz w:val="32"/>
          <w:szCs w:val="32"/>
          <w:highlight w:val="none"/>
          <w:lang w:bidi="ar"/>
        </w:rPr>
        <w:t>经</w:t>
      </w:r>
      <w:r>
        <w:rPr>
          <w:rFonts w:hint="eastAsia" w:ascii="仿宋_GB2312" w:hAnsi="仿宋_GB2312" w:eastAsia="仿宋_GB2312" w:cs="仿宋_GB2312"/>
          <w:strike w:val="0"/>
          <w:dstrike w:val="0"/>
          <w:color w:val="auto"/>
          <w:kern w:val="0"/>
          <w:sz w:val="32"/>
          <w:szCs w:val="32"/>
          <w:highlight w:val="none"/>
          <w:lang w:val="en-US" w:eastAsia="zh-CN" w:bidi="ar"/>
        </w:rPr>
        <w:t>协作省（自治区）</w:t>
      </w:r>
      <w:r>
        <w:rPr>
          <w:rFonts w:hint="eastAsia" w:ascii="仿宋_GB2312" w:hAnsi="仿宋_GB2312" w:eastAsia="仿宋_GB2312" w:cs="仿宋_GB2312"/>
          <w:color w:val="auto"/>
          <w:kern w:val="0"/>
          <w:sz w:val="32"/>
          <w:szCs w:val="32"/>
          <w:highlight w:val="none"/>
          <w:lang w:bidi="ar"/>
        </w:rPr>
        <w:t>协会理事会或常务理事会批准</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strike w:val="0"/>
          <w:dstrike w:val="0"/>
          <w:color w:val="auto"/>
          <w:kern w:val="0"/>
          <w:sz w:val="32"/>
          <w:szCs w:val="32"/>
          <w:highlight w:val="none"/>
          <w:lang w:val="en-US" w:eastAsia="zh-CN" w:bidi="ar"/>
        </w:rPr>
        <w:t>协作省（自治区）</w:t>
      </w:r>
      <w:r>
        <w:rPr>
          <w:rFonts w:hint="eastAsia" w:ascii="仿宋_GB2312" w:hAnsi="仿宋_GB2312" w:eastAsia="仿宋_GB2312" w:cs="仿宋_GB2312"/>
          <w:color w:val="auto"/>
          <w:kern w:val="0"/>
          <w:sz w:val="32"/>
          <w:szCs w:val="32"/>
          <w:highlight w:val="none"/>
          <w:lang w:bidi="ar"/>
        </w:rPr>
        <w:t>协会</w:t>
      </w:r>
      <w:r>
        <w:rPr>
          <w:rFonts w:hint="eastAsia" w:ascii="仿宋_GB2312" w:hAnsi="仿宋_GB2312" w:eastAsia="仿宋_GB2312" w:cs="仿宋_GB2312"/>
          <w:color w:val="auto"/>
          <w:sz w:val="32"/>
          <w:szCs w:val="32"/>
          <w:highlight w:val="none"/>
        </w:rPr>
        <w:t>自律委员会负责解释。</w:t>
      </w:r>
    </w:p>
    <w:p w14:paraId="3DBF17DC">
      <w:pPr>
        <w:tabs>
          <w:tab w:val="left" w:pos="9070"/>
        </w:tabs>
        <w:snapToGrid w:val="0"/>
        <w:spacing w:line="600" w:lineRule="exact"/>
        <w:ind w:right="-2" w:firstLine="643"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第十四条</w:t>
      </w:r>
      <w:r>
        <w:rPr>
          <w:rFonts w:hint="eastAsia" w:ascii="仿宋_GB2312" w:hAnsi="仿宋_GB2312" w:eastAsia="仿宋_GB2312" w:cs="仿宋_GB2312"/>
          <w:color w:val="auto"/>
          <w:sz w:val="32"/>
          <w:szCs w:val="32"/>
          <w:highlight w:val="none"/>
        </w:rPr>
        <w:t xml:space="preserve">  本《细则》自</w:t>
      </w:r>
      <w:r>
        <w:rPr>
          <w:rFonts w:hint="eastAsia" w:ascii="仿宋_GB2312" w:hAnsi="仿宋_GB2312" w:eastAsia="仿宋_GB2312" w:cs="仿宋_GB2312"/>
          <w:color w:val="auto"/>
          <w:sz w:val="32"/>
          <w:szCs w:val="32"/>
          <w:highlight w:val="none"/>
          <w:lang w:val="en-US" w:eastAsia="zh-CN"/>
        </w:rPr>
        <w:t>发布之日起</w:t>
      </w:r>
      <w:r>
        <w:rPr>
          <w:rFonts w:hint="eastAsia" w:ascii="仿宋_GB2312" w:hAnsi="仿宋_GB2312" w:eastAsia="仿宋_GB2312" w:cs="仿宋_GB2312"/>
          <w:color w:val="auto"/>
          <w:sz w:val="32"/>
          <w:szCs w:val="32"/>
          <w:highlight w:val="none"/>
        </w:rPr>
        <w:t>生效。</w:t>
      </w:r>
    </w:p>
    <w:p w14:paraId="2E4D4D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N2I3NjAyNzMzZWExMWI1MWYwNjJiNzgwYTA5MjUifQ=="/>
  </w:docVars>
  <w:rsids>
    <w:rsidRoot w:val="36DE06BF"/>
    <w:rsid w:val="36DE0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2024-07-10T01:10:00Z</dcterms:created>
  <dc:creator>宋皎</dc:creator>
  <cp:lastModifiedBy>宋皎</cp:lastModifiedBy>
  <dcterms:modified xsi:type="dcterms:W3CDTF">2024-07-10T01:11:14Z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651F1FFB864A40BC86E3B07E3DA23152_11</vt:lpwstr>
  </property>
</Properties>
</file>